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C93D69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Ekologiczne mydło w </w:t>
      </w:r>
      <w:r w:rsidR="00747E4D">
        <w:rPr>
          <w:rFonts w:ascii="Arial" w:hAnsi="Arial" w:cs="Arial"/>
          <w:b/>
          <w:color w:val="2E74B5" w:themeColor="accent1" w:themeShade="BF"/>
          <w:sz w:val="28"/>
          <w:szCs w:val="28"/>
        </w:rPr>
        <w:t>płynie CYTRUS</w:t>
      </w:r>
    </w:p>
    <w:p w:rsidR="007335B7" w:rsidRDefault="007335B7" w:rsidP="00054C22">
      <w:pPr>
        <w:spacing w:after="0"/>
      </w:pPr>
      <w:bookmarkStart w:id="1" w:name="_GoBack"/>
      <w:bookmarkEnd w:id="0"/>
      <w:bookmarkEnd w:id="1"/>
    </w:p>
    <w:p w:rsidR="00894CD7" w:rsidRPr="00894CD7" w:rsidRDefault="00894CD7" w:rsidP="00054C22">
      <w:pPr>
        <w:spacing w:after="0"/>
        <w:rPr>
          <w:rFonts w:ascii="Arial" w:hAnsi="Arial" w:cs="Arial"/>
          <w:sz w:val="24"/>
          <w:szCs w:val="24"/>
        </w:rPr>
      </w:pPr>
      <w:r w:rsidRPr="00894CD7">
        <w:rPr>
          <w:rFonts w:ascii="Arial" w:hAnsi="Arial" w:cs="Arial"/>
          <w:sz w:val="24"/>
          <w:szCs w:val="24"/>
        </w:rPr>
        <w:t>Dostępne w opakowaniach:</w:t>
      </w:r>
      <w:r w:rsidR="00C93D69">
        <w:rPr>
          <w:rFonts w:ascii="Arial" w:hAnsi="Arial" w:cs="Arial"/>
          <w:sz w:val="24"/>
          <w:szCs w:val="24"/>
        </w:rPr>
        <w:t xml:space="preserve"> </w:t>
      </w:r>
      <w:r w:rsidR="00AB0241">
        <w:rPr>
          <w:rFonts w:ascii="Arial" w:hAnsi="Arial" w:cs="Arial"/>
          <w:sz w:val="24"/>
          <w:szCs w:val="24"/>
        </w:rPr>
        <w:t>300 ml, 1 litr, 10 litrów</w:t>
      </w:r>
    </w:p>
    <w:p w:rsidR="00AB0241" w:rsidRPr="00AB0241" w:rsidRDefault="00AB0241" w:rsidP="00AB0241">
      <w:pPr>
        <w:pStyle w:val="NormalnyWeb"/>
        <w:numPr>
          <w:ilvl w:val="0"/>
          <w:numId w:val="1"/>
        </w:numPr>
        <w:rPr>
          <w:rFonts w:ascii="Arial" w:hAnsi="Arial" w:cs="Arial"/>
          <w:bCs/>
        </w:rPr>
      </w:pPr>
      <w:r w:rsidRPr="00AB0241">
        <w:rPr>
          <w:rFonts w:ascii="Arial" w:hAnsi="Arial" w:cs="Arial"/>
          <w:bCs/>
        </w:rPr>
        <w:t>alkaliczna pielęgnacja dłoni, twarzy i całego ciała</w:t>
      </w:r>
    </w:p>
    <w:p w:rsidR="00AB0241" w:rsidRPr="00AB0241" w:rsidRDefault="00AB0241" w:rsidP="00AB0241">
      <w:pPr>
        <w:pStyle w:val="NormalnyWeb"/>
        <w:numPr>
          <w:ilvl w:val="0"/>
          <w:numId w:val="1"/>
        </w:numPr>
        <w:rPr>
          <w:rFonts w:ascii="Arial" w:hAnsi="Arial" w:cs="Arial"/>
          <w:bCs/>
        </w:rPr>
      </w:pPr>
      <w:r w:rsidRPr="00AB0241">
        <w:rPr>
          <w:rFonts w:ascii="Arial" w:hAnsi="Arial" w:cs="Arial"/>
          <w:bCs/>
        </w:rPr>
        <w:t>wyprodukowane z olejów roślinnych w 100% z upraw ekologicznych</w:t>
      </w:r>
    </w:p>
    <w:p w:rsidR="00115716" w:rsidRPr="00115716" w:rsidRDefault="00AB0241" w:rsidP="0011571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ulega biodegradacji w 100%</w:t>
      </w:r>
    </w:p>
    <w:p w:rsidR="00D87316" w:rsidRPr="00115716" w:rsidRDefault="007335B7" w:rsidP="00115716">
      <w:pPr>
        <w:pStyle w:val="NormalnyWeb"/>
        <w:spacing w:after="0"/>
        <w:rPr>
          <w:rFonts w:ascii="Arial" w:hAnsi="Arial" w:cs="Arial"/>
          <w:b/>
        </w:rPr>
      </w:pPr>
      <w:r w:rsidRPr="00AA5F40">
        <w:rPr>
          <w:rFonts w:ascii="Arial" w:hAnsi="Arial" w:cs="Arial"/>
        </w:rPr>
        <w:t xml:space="preserve">Produkt posiada certyfikaty </w:t>
      </w:r>
      <w:r w:rsidR="00115716" w:rsidRPr="00115716">
        <w:rPr>
          <w:rFonts w:ascii="Arial" w:hAnsi="Arial" w:cs="Arial"/>
          <w:b/>
        </w:rPr>
        <w:t>NCS (Natural Cosmetics Standard) i CSE (Certyfikat Zrównoważonej Gospodarki)</w:t>
      </w:r>
    </w:p>
    <w:p w:rsidR="007335B7" w:rsidRDefault="00D87316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  <w:b/>
          <w:bCs/>
        </w:rPr>
        <w:t xml:space="preserve">Produkt wegański </w:t>
      </w:r>
      <w:r w:rsidRPr="00D87316">
        <w:rPr>
          <w:rFonts w:ascii="Arial" w:hAnsi="Arial" w:cs="Arial"/>
        </w:rPr>
        <w:t>wpisany na listę Vegan Society.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115716" w:rsidRPr="00115716">
        <w:rPr>
          <w:rFonts w:ascii="Arial" w:hAnsi="Arial" w:cs="Arial"/>
          <w:noProof/>
        </w:rPr>
        <w:drawing>
          <wp:inline distT="0" distB="0" distL="0" distR="0">
            <wp:extent cx="1876425" cy="770453"/>
            <wp:effectExtent l="0" t="0" r="0" b="0"/>
            <wp:docPr id="2" name="Obraz 2" descr="C:\Users\urszula klawikowska\Desktop\pdf\oekologos-c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-co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22" cy="7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A5F40" w:rsidRDefault="007335B7" w:rsidP="00AA5F40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AA5F40" w:rsidRDefault="00AB0241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Oleje i olejki eteryczne używane do produkcji mydeł Sonett pochodzą w 100% z kontrolowanych upraw ekologicznych lub zbiorów roślin dziko rosnących. Olej kokosowy pochodzi z projektu Fair-Trade w Republice Dominikany. </w:t>
      </w:r>
    </w:p>
    <w:p w:rsidR="00AB0241" w:rsidRDefault="00AB0241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1474F9">
        <w:rPr>
          <w:rFonts w:ascii="Arial" w:hAnsi="Arial" w:cs="Arial"/>
          <w:b/>
          <w:shd w:val="clear" w:color="auto" w:fill="FFFFFF"/>
        </w:rPr>
        <w:t>Zakres stosowania:</w:t>
      </w: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474F9">
        <w:rPr>
          <w:rFonts w:ascii="Arial" w:hAnsi="Arial" w:cs="Arial"/>
          <w:shd w:val="clear" w:color="auto" w:fill="FFFFFF"/>
        </w:rPr>
        <w:t xml:space="preserve">Łagodne mydło </w:t>
      </w:r>
      <w:r>
        <w:rPr>
          <w:rFonts w:ascii="Arial" w:hAnsi="Arial" w:cs="Arial"/>
          <w:shd w:val="clear" w:color="auto" w:fill="FFFFFF"/>
        </w:rPr>
        <w:t>w płynie o własnościach pielęgnacyjnych i odświeżającym zapachu.</w:t>
      </w: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1474F9">
        <w:rPr>
          <w:rFonts w:ascii="Arial" w:hAnsi="Arial" w:cs="Arial"/>
          <w:b/>
          <w:shd w:val="clear" w:color="auto" w:fill="FFFFFF"/>
        </w:rPr>
        <w:t xml:space="preserve">Sposób użycia / dozowanie: </w:t>
      </w: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474F9">
        <w:rPr>
          <w:rFonts w:ascii="Arial" w:hAnsi="Arial" w:cs="Arial"/>
          <w:shd w:val="clear" w:color="auto" w:fill="FFFFFF"/>
        </w:rPr>
        <w:t>Łagodne mydło do pielęgnacji dłoni, twarzy i całego ciała. Mydła w płynie przeznaczone są przede wszystkim do użytku tam, gdzie przepisy zabraniają używania mydeł w kostce, jak toalet w miejscu pracy, sklepach spożywczych, przedsiębiorstwach przetwórstwa spożywczego, instytucjach społecznych i restauracjach. Można je stosować także w naściennych dozownikach do mydła w płynie.</w:t>
      </w:r>
    </w:p>
    <w:p w:rsidR="00E20835" w:rsidRPr="00747E4D" w:rsidRDefault="00AB0241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AB0241">
        <w:rPr>
          <w:rFonts w:ascii="Arial" w:hAnsi="Arial" w:cs="Arial"/>
          <w:color w:val="333333"/>
          <w:shd w:val="clear" w:color="auto" w:fill="FFFFFF"/>
        </w:rPr>
        <w:t>.</w:t>
      </w:r>
    </w:p>
    <w:p w:rsidR="00747E4D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b/>
          <w:bCs/>
        </w:rPr>
        <w:t>Skład:</w:t>
      </w:r>
      <w:r w:rsidRPr="001D01F6">
        <w:rPr>
          <w:rFonts w:ascii="Arial" w:hAnsi="Arial" w:cs="Arial"/>
        </w:rPr>
        <w:t xml:space="preserve"> </w:t>
      </w:r>
      <w:r w:rsidR="00747E4D">
        <w:rPr>
          <w:rFonts w:ascii="Arial" w:hAnsi="Arial" w:cs="Arial"/>
          <w:shd w:val="clear" w:color="auto" w:fill="FFFFFF"/>
        </w:rPr>
        <w:t xml:space="preserve">mydło z oliwy z oliwek* </w:t>
      </w:r>
      <w:r w:rsidR="00747E4D" w:rsidRPr="00747E4D">
        <w:rPr>
          <w:rFonts w:ascii="Arial" w:hAnsi="Arial" w:cs="Arial"/>
          <w:shd w:val="clear" w:color="auto" w:fill="FFFFFF"/>
        </w:rPr>
        <w:t>&gt;30%, mydło z oleju kokosowego</w:t>
      </w:r>
      <w:r w:rsidR="00747E4D">
        <w:rPr>
          <w:rFonts w:ascii="Arial" w:hAnsi="Arial" w:cs="Arial"/>
          <w:shd w:val="clear" w:color="auto" w:fill="FFFFFF"/>
        </w:rPr>
        <w:t xml:space="preserve">* </w:t>
      </w:r>
      <w:r w:rsidR="00747E4D" w:rsidRPr="00747E4D">
        <w:rPr>
          <w:rFonts w:ascii="Arial" w:hAnsi="Arial" w:cs="Arial"/>
          <w:shd w:val="clear" w:color="auto" w:fill="FFFFFF"/>
        </w:rPr>
        <w:t xml:space="preserve">15-30%, cukrowe </w:t>
      </w:r>
      <w:r w:rsidR="00747E4D">
        <w:rPr>
          <w:rFonts w:ascii="Arial" w:hAnsi="Arial" w:cs="Arial"/>
          <w:shd w:val="clear" w:color="auto" w:fill="FFFFFF"/>
        </w:rPr>
        <w:t>związki powierzchniowo czynne</w:t>
      </w:r>
      <w:r w:rsidR="00747E4D" w:rsidRPr="00747E4D">
        <w:rPr>
          <w:rFonts w:ascii="Arial" w:hAnsi="Arial" w:cs="Arial"/>
          <w:shd w:val="clear" w:color="auto" w:fill="FFFFFF"/>
        </w:rPr>
        <w:t xml:space="preserve"> 5-</w:t>
      </w:r>
      <w:r w:rsidR="00747E4D">
        <w:rPr>
          <w:rFonts w:ascii="Arial" w:hAnsi="Arial" w:cs="Arial"/>
          <w:shd w:val="clear" w:color="auto" w:fill="FFFFFF"/>
        </w:rPr>
        <w:t>15%, alkohol roślinny (etanol) 1-5%, gliceryna roślinna*</w:t>
      </w:r>
      <w:r w:rsidR="00747E4D" w:rsidRPr="00747E4D">
        <w:rPr>
          <w:rFonts w:ascii="Arial" w:hAnsi="Arial" w:cs="Arial"/>
          <w:shd w:val="clear" w:color="auto" w:fill="FFFFFF"/>
        </w:rPr>
        <w:t xml:space="preserve"> 1-5%, cytrynian</w:t>
      </w:r>
      <w:r w:rsidR="00747E4D">
        <w:rPr>
          <w:rFonts w:ascii="Arial" w:hAnsi="Arial" w:cs="Arial"/>
          <w:shd w:val="clear" w:color="auto" w:fill="FFFFFF"/>
        </w:rPr>
        <w:t xml:space="preserve">y </w:t>
      </w:r>
      <w:r w:rsidR="00747E4D" w:rsidRPr="00747E4D">
        <w:rPr>
          <w:rFonts w:ascii="Arial" w:hAnsi="Arial" w:cs="Arial"/>
          <w:shd w:val="clear" w:color="auto" w:fill="FFFFFF"/>
        </w:rPr>
        <w:t>&lt;1%, naturalny olejek eteryczny z trawy cytrynowej</w:t>
      </w:r>
      <w:r w:rsidR="00747E4D">
        <w:rPr>
          <w:rFonts w:ascii="Arial" w:hAnsi="Arial" w:cs="Arial"/>
          <w:shd w:val="clear" w:color="auto" w:fill="FFFFFF"/>
        </w:rPr>
        <w:t>* i dodatki balsamiczne*&lt;1%, balsam gurjun</w:t>
      </w:r>
      <w:r w:rsidR="00747E4D" w:rsidRPr="00747E4D">
        <w:rPr>
          <w:rFonts w:ascii="Arial" w:hAnsi="Arial" w:cs="Arial"/>
          <w:shd w:val="clear" w:color="auto" w:fill="FFFFFF"/>
        </w:rPr>
        <w:t xml:space="preserve"> &lt;1%, woda wirowana do 100%.</w:t>
      </w:r>
    </w:p>
    <w:p w:rsidR="000C5243" w:rsidRPr="001D01F6" w:rsidRDefault="000C5243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shd w:val="clear" w:color="auto" w:fill="FFFFFF"/>
        </w:rPr>
        <w:t>*z kontrolowanych upraw ekologicznych / ze zbiorów roślin dziko rosnących</w:t>
      </w:r>
    </w:p>
    <w:p w:rsidR="00747E4D" w:rsidRDefault="00AA5F40" w:rsidP="00747E4D">
      <w:pPr>
        <w:pStyle w:val="NormalnyWeb"/>
        <w:spacing w:after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b/>
          <w:shd w:val="clear" w:color="auto" w:fill="FFFFFF"/>
        </w:rPr>
        <w:t>Skład INCI:</w:t>
      </w:r>
      <w:r w:rsidRPr="001D01F6">
        <w:rPr>
          <w:rFonts w:ascii="Arial" w:hAnsi="Arial" w:cs="Arial"/>
          <w:shd w:val="clear" w:color="auto" w:fill="FFFFFF"/>
        </w:rPr>
        <w:t xml:space="preserve"> </w:t>
      </w:r>
      <w:r w:rsidR="00747E4D" w:rsidRPr="00747E4D">
        <w:rPr>
          <w:rFonts w:ascii="Arial" w:hAnsi="Arial" w:cs="Arial"/>
          <w:shd w:val="clear" w:color="auto" w:fill="FFFFFF"/>
        </w:rPr>
        <w:t>Aqua, Potassium Olivate*, Potassium Cocoate*, Alkylpolyglucoside C8-–C16 (Coco Glucoside, Lauryl Glucoside), Alcohol denat., Glycerin*, Sodium / Potassium Citrate, Parfum*: Cymbopogon flexuosus oil* (contains Citral*), Dipterocarpus turbinatus balm extract, Balsamic Additives* (Laurus nobilis leaf extract, Boswellia serrata gum, Gold, Commiphora myrrha, Oleo europaea oil, Viscum album, Rosa damascena)</w:t>
      </w:r>
    </w:p>
    <w:p w:rsidR="00CC1C88" w:rsidRPr="00E20835" w:rsidRDefault="00747E4D" w:rsidP="00747E4D">
      <w:pPr>
        <w:pStyle w:val="NormalnyWeb"/>
        <w:spacing w:after="0"/>
        <w:rPr>
          <w:rFonts w:ascii="Arial" w:hAnsi="Arial" w:cs="Arial"/>
          <w:shd w:val="clear" w:color="auto" w:fill="FFFFFF"/>
        </w:rPr>
      </w:pPr>
      <w:r w:rsidRPr="00747E4D">
        <w:rPr>
          <w:rFonts w:ascii="Arial" w:hAnsi="Arial" w:cs="Arial"/>
          <w:shd w:val="clear" w:color="auto" w:fill="FFFFFF"/>
        </w:rPr>
        <w:lastRenderedPageBreak/>
        <w:t>*certified organically grown</w:t>
      </w:r>
    </w:p>
    <w:p w:rsidR="00E20835" w:rsidRDefault="00E20835" w:rsidP="000C5243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243" w:rsidRDefault="000C5243" w:rsidP="000C5243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B815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dopuszczalne bez szkody dla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produktu.</w:t>
      </w:r>
    </w:p>
    <w:p w:rsidR="003A3C44" w:rsidRPr="003A3C44" w:rsidRDefault="003A3C44" w:rsidP="003A3C4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Sonett należy do pionierów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produkcji ekologicznych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środków piorących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i czyszczących.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jakości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produkty Sonett rozpowszechniły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się prawie w całej Europie.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poczuciu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odpowiedzialności za renaturalizację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używanej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 prania lub sprzątania Sonett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dodaje do swych produktów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substancje rytmizowane w mieszalniku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 oraz wykorzystuje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wodę poddana wcześniej wirowaniu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dwunastu owalnych naczyniach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szklanych. Wszystkie używane surowce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całkowicie biodegradowalne,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wolne od enzymów, petrochemicznych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powierzchniowo czynnych,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barwników,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zapachów i konserwantów.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Produkty Sonett nie zawierają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także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aktywatorów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wybielania, GMO i nanoczą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stek.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Oleje używane do produkcji mydeł,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także wszystkie wykorzystywane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olejki eteryczne pochodzą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100% z certyfikowanych upraw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Więcej informacji 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6" w:history="1">
        <w:r w:rsidRPr="003A3C44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0C5243" w:rsidRDefault="000C5243" w:rsidP="000C5243">
      <w:pPr>
        <w:pStyle w:val="NormalnyWeb"/>
        <w:rPr>
          <w:rFonts w:ascii="Arial" w:hAnsi="Arial" w:cs="Arial"/>
        </w:rPr>
      </w:pPr>
    </w:p>
    <w:p w:rsidR="004E45CB" w:rsidRPr="003A249B" w:rsidRDefault="000730B4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E45CB" w:rsidRPr="003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5E1E"/>
    <w:multiLevelType w:val="hybridMultilevel"/>
    <w:tmpl w:val="67E2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A7B5A"/>
    <w:multiLevelType w:val="hybridMultilevel"/>
    <w:tmpl w:val="106AF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37ADC"/>
    <w:rsid w:val="00054C22"/>
    <w:rsid w:val="000730B4"/>
    <w:rsid w:val="000743EB"/>
    <w:rsid w:val="000A773F"/>
    <w:rsid w:val="000C5243"/>
    <w:rsid w:val="00115716"/>
    <w:rsid w:val="001333CC"/>
    <w:rsid w:val="00157601"/>
    <w:rsid w:val="001B073F"/>
    <w:rsid w:val="001B6821"/>
    <w:rsid w:val="001C62D5"/>
    <w:rsid w:val="001D01F6"/>
    <w:rsid w:val="002353FD"/>
    <w:rsid w:val="002D46DF"/>
    <w:rsid w:val="00300724"/>
    <w:rsid w:val="003A249B"/>
    <w:rsid w:val="003A3C44"/>
    <w:rsid w:val="003A3C4A"/>
    <w:rsid w:val="003B59F1"/>
    <w:rsid w:val="004640DA"/>
    <w:rsid w:val="004F069A"/>
    <w:rsid w:val="0051691B"/>
    <w:rsid w:val="005922D6"/>
    <w:rsid w:val="00623EF1"/>
    <w:rsid w:val="00624A5D"/>
    <w:rsid w:val="006A2E1B"/>
    <w:rsid w:val="006C688E"/>
    <w:rsid w:val="007335B7"/>
    <w:rsid w:val="00747E4D"/>
    <w:rsid w:val="00894CD7"/>
    <w:rsid w:val="008E6109"/>
    <w:rsid w:val="00902B4D"/>
    <w:rsid w:val="0090488A"/>
    <w:rsid w:val="0097527B"/>
    <w:rsid w:val="009F55E1"/>
    <w:rsid w:val="00A00C89"/>
    <w:rsid w:val="00A67E81"/>
    <w:rsid w:val="00AA5F40"/>
    <w:rsid w:val="00AB0241"/>
    <w:rsid w:val="00B0572E"/>
    <w:rsid w:val="00B253F4"/>
    <w:rsid w:val="00B72350"/>
    <w:rsid w:val="00B81528"/>
    <w:rsid w:val="00C93D69"/>
    <w:rsid w:val="00CC1C88"/>
    <w:rsid w:val="00D25012"/>
    <w:rsid w:val="00D55BBE"/>
    <w:rsid w:val="00D87316"/>
    <w:rsid w:val="00E20835"/>
    <w:rsid w:val="00ED72B1"/>
    <w:rsid w:val="00F9418A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A3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54</cp:revision>
  <dcterms:created xsi:type="dcterms:W3CDTF">2020-11-04T06:20:00Z</dcterms:created>
  <dcterms:modified xsi:type="dcterms:W3CDTF">2022-02-08T08:10:00Z</dcterms:modified>
</cp:coreProperties>
</file>